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721"/>
        <w:gridCol w:w="2379"/>
        <w:gridCol w:w="4378"/>
      </w:tblGrid>
      <w:tr w:rsidR="0078128D" w14:paraId="22EB360A" w14:textId="77777777" w:rsidTr="00AD52D5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D71DF6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0A56FB6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BB7103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71748253" w14:textId="77777777" w:rsidTr="00AD52D5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84EF15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AD4BD1C" w14:textId="77777777" w:rsidR="0078128D" w:rsidRDefault="00A82F88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エチゾラム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0.</w:t>
            </w:r>
            <w:r w:rsidR="009616B6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「クニヒロ」</w:t>
            </w:r>
          </w:p>
        </w:tc>
        <w:tc>
          <w:tcPr>
            <w:tcW w:w="4378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E67DC1F" w14:textId="77777777" w:rsidR="0078128D" w:rsidRDefault="00A82F88" w:rsidP="00E50098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デパス錠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0.</w:t>
            </w:r>
            <w:r w:rsidR="009616B6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2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700EBB67" w14:textId="77777777" w:rsidTr="00AD52D5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DB8AE1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right w:val="single" w:sz="6" w:space="0" w:color="auto"/>
            </w:tcBorders>
          </w:tcPr>
          <w:p w14:paraId="50FBF057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6C400BB9" w14:textId="77777777" w:rsidR="0078128D" w:rsidRDefault="000621B0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6349AF86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3860B9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E347E4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エチゾラム</w:t>
            </w:r>
          </w:p>
        </w:tc>
      </w:tr>
      <w:tr w:rsidR="0078128D" w14:paraId="31290375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CDF8AA5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D69543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A82F88">
              <w:rPr>
                <w:rFonts w:ascii="Verdana" w:eastAsia="ＭＳ Ｐ明朝" w:hAnsi="Verdana" w:hint="eastAsia"/>
                <w:sz w:val="22"/>
              </w:rPr>
              <w:t>エチゾラム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A82F88">
              <w:rPr>
                <w:rFonts w:ascii="Verdana" w:eastAsia="ＭＳ Ｐ明朝" w:hAnsi="Verdana" w:hint="eastAsia"/>
                <w:sz w:val="22"/>
              </w:rPr>
              <w:t>0.</w:t>
            </w:r>
            <w:r w:rsidR="009616B6">
              <w:rPr>
                <w:rFonts w:ascii="Verdana" w:eastAsia="ＭＳ Ｐ明朝" w:hAnsi="Verdana" w:hint="eastAsia"/>
                <w:sz w:val="22"/>
              </w:rPr>
              <w:t>2</w:t>
            </w:r>
            <w:r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791510D5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766A5C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DB1082" w14:textId="77777777" w:rsidR="0078128D" w:rsidRDefault="00A82F88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精神安定剤</w:t>
            </w:r>
          </w:p>
        </w:tc>
      </w:tr>
      <w:tr w:rsidR="0078128D" w14:paraId="417E42F3" w14:textId="77777777" w:rsidTr="00AD52D5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833B1C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</w:tcBorders>
          </w:tcPr>
          <w:p w14:paraId="323785BE" w14:textId="787CA5CC" w:rsidR="0078128D" w:rsidRDefault="0070130E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1C438C">
              <w:rPr>
                <w:rFonts w:ascii="Verdana" w:eastAsia="ＭＳ Ｐ明朝" w:hAnsi="Verdana" w:hint="eastAsi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8</w:t>
            </w:r>
            <w:r w:rsidR="001C438C">
              <w:rPr>
                <w:rFonts w:ascii="Verdana" w:eastAsia="ＭＳ Ｐ明朝" w:hAnsi="Verdana" w:hint="eastAsia"/>
                <w:sz w:val="22"/>
              </w:rPr>
              <w:t>0</w:t>
            </w:r>
            <w:r w:rsidR="009616B6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  <w:tc>
          <w:tcPr>
            <w:tcW w:w="4378" w:type="dxa"/>
            <w:tcBorders>
              <w:right w:val="single" w:sz="18" w:space="0" w:color="auto"/>
            </w:tcBorders>
          </w:tcPr>
          <w:p w14:paraId="1712A630" w14:textId="08821CB4" w:rsidR="0078128D" w:rsidRDefault="0070130E" w:rsidP="004376F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10</w:t>
            </w:r>
            <w:r w:rsidR="009616B6">
              <w:rPr>
                <w:rFonts w:ascii="Verdana" w:eastAsia="ＭＳ Ｐ明朝" w:hAnsi="Verdana" w:hint="eastAsia"/>
                <w:sz w:val="22"/>
              </w:rPr>
              <w:t>.</w:t>
            </w:r>
            <w:r>
              <w:rPr>
                <w:rFonts w:ascii="Verdana" w:eastAsia="ＭＳ Ｐ明朝" w:hAnsi="Verdana" w:hint="eastAsia"/>
                <w:sz w:val="22"/>
              </w:rPr>
              <w:t>8</w:t>
            </w:r>
            <w:r w:rsidR="001C438C">
              <w:rPr>
                <w:rFonts w:ascii="Verdana" w:eastAsia="ＭＳ Ｐ明朝" w:hAnsi="Verdana"/>
                <w:sz w:val="22"/>
              </w:rPr>
              <w:t>0</w:t>
            </w:r>
            <w:r w:rsidR="009616B6">
              <w:rPr>
                <w:rFonts w:ascii="Verdana" w:eastAsia="ＭＳ Ｐ明朝" w:hAnsi="Verdana" w:hint="eastAsia"/>
                <w:sz w:val="22"/>
              </w:rPr>
              <w:t>円／錠</w:t>
            </w:r>
          </w:p>
        </w:tc>
      </w:tr>
      <w:tr w:rsidR="0078128D" w14:paraId="6614158F" w14:textId="77777777" w:rsidTr="0078128D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DB3102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3"/>
            <w:tcBorders>
              <w:left w:val="single" w:sz="18" w:space="0" w:color="auto"/>
              <w:right w:val="single" w:sz="18" w:space="0" w:color="auto"/>
            </w:tcBorders>
          </w:tcPr>
          <w:p w14:paraId="2AF3CD34" w14:textId="363C3103" w:rsidR="0078128D" w:rsidRDefault="001C438C" w:rsidP="004376F7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0</w:t>
            </w:r>
            <w:r w:rsidR="009616B6" w:rsidRPr="009616B6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6B725C52" w14:textId="77777777" w:rsidTr="0078128D">
        <w:trPr>
          <w:cantSplit/>
          <w:trHeight w:val="1072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8C0EB4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71CDD9E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96EC226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・神経症における不安・緊張・抑うつ・神経衰弱症状・睡眠障害</w:t>
            </w:r>
          </w:p>
          <w:p w14:paraId="591B1E25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・うつ病における不安・緊張・睡眠障害</w:t>
            </w:r>
          </w:p>
          <w:p w14:paraId="00605254" w14:textId="77777777" w:rsidR="00A82F88" w:rsidRPr="007A2B61" w:rsidRDefault="00A82F88" w:rsidP="00A82F88">
            <w:pPr>
              <w:spacing w:line="240" w:lineRule="exact"/>
              <w:ind w:left="100" w:hangingChars="50" w:hanging="1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・心身症（高血圧症、胃・十二指腸潰瘍）における身体症候ならびに不安・緊張・抑うつ・睡眠障害</w:t>
            </w:r>
          </w:p>
          <w:p w14:paraId="0A430EAD" w14:textId="77777777" w:rsidR="00A82F88" w:rsidRPr="007A2B61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・統合失調症における睡眠障害</w:t>
            </w:r>
          </w:p>
          <w:p w14:paraId="4996B221" w14:textId="77777777" w:rsidR="00A82F88" w:rsidRDefault="00A82F88" w:rsidP="00A82F88">
            <w:pPr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・下記疾患における不安・緊張・抑うつおよび筋緊張</w:t>
            </w:r>
          </w:p>
          <w:p w14:paraId="353C7572" w14:textId="77777777" w:rsidR="0078128D" w:rsidRDefault="00A82F88" w:rsidP="00A82F88">
            <w:pPr>
              <w:spacing w:line="240" w:lineRule="exact"/>
              <w:ind w:leftChars="17" w:left="41" w:firstLineChars="200" w:firstLine="400"/>
              <w:rPr>
                <w:rFonts w:ascii="Verdana" w:eastAsia="ＭＳ Ｐ明朝" w:hAnsi="Verdana"/>
                <w:sz w:val="20"/>
              </w:rPr>
            </w:pPr>
            <w:r w:rsidRPr="007A2B61">
              <w:rPr>
                <w:rFonts w:ascii="Verdana" w:eastAsia="ＭＳ Ｐ明朝" w:hAnsi="Verdana" w:hint="eastAsia"/>
                <w:sz w:val="20"/>
              </w:rPr>
              <w:t>頸椎症、腰痛症、筋収縮性頭痛</w:t>
            </w:r>
          </w:p>
        </w:tc>
      </w:tr>
      <w:tr w:rsidR="0078128D" w14:paraId="39CA8F83" w14:textId="77777777" w:rsidTr="0078128D">
        <w:trPr>
          <w:cantSplit/>
          <w:trHeight w:val="64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4CA1B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721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FE3A5FF" w14:textId="77777777" w:rsidR="0078128D" w:rsidRDefault="0078128D" w:rsidP="0078128D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757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63DEEE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神経症、うつ病の場合</w:t>
            </w:r>
          </w:p>
          <w:p w14:paraId="416C529D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73AA1824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心身症、頸椎症、腰痛症、筋収縮性頭痛の場合</w:t>
            </w:r>
          </w:p>
          <w:p w14:paraId="5F6D0560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3</w:t>
            </w:r>
            <w:r w:rsidRPr="00C71C90">
              <w:rPr>
                <w:rFonts w:ascii="Verdana" w:eastAsia="ＭＳ Ｐ明朝" w:hAnsi="Verdana" w:hint="eastAsia"/>
                <w:sz w:val="20"/>
              </w:rPr>
              <w:t>回に分けて経口投与する。</w:t>
            </w:r>
          </w:p>
          <w:p w14:paraId="74742E15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睡眠障害に用いる場合</w:t>
            </w:r>
          </w:p>
          <w:p w14:paraId="2818BF49" w14:textId="77777777" w:rsidR="00A82F88" w:rsidRPr="00C71C90" w:rsidRDefault="00A82F88" w:rsidP="00A82F88">
            <w:pPr>
              <w:autoSpaceDE w:val="0"/>
              <w:autoSpaceDN w:val="0"/>
              <w:spacing w:line="240" w:lineRule="exact"/>
              <w:ind w:firstLineChars="100" w:firstLine="200"/>
              <w:jc w:val="lef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通常、成人にはエチゾラムとして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 w:hint="eastAsia"/>
                <w:sz w:val="20"/>
              </w:rPr>
              <w:t>1~3</w:t>
            </w:r>
            <w:r w:rsidRPr="00C71C90">
              <w:rPr>
                <w:rFonts w:ascii="Verdana" w:eastAsia="ＭＳ Ｐ明朝" w:hAnsi="Verdana" w:hint="eastAsia"/>
                <w:sz w:val="20"/>
              </w:rPr>
              <w:t>mg</w:t>
            </w:r>
            <w:r w:rsidRPr="00C71C90">
              <w:rPr>
                <w:rFonts w:ascii="Verdana" w:eastAsia="ＭＳ Ｐ明朝" w:hAnsi="Verdana" w:hint="eastAsia"/>
                <w:sz w:val="20"/>
              </w:rPr>
              <w:t>を就寝前に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回経口投与する。</w:t>
            </w:r>
          </w:p>
          <w:p w14:paraId="586F1D79" w14:textId="77777777" w:rsidR="0078128D" w:rsidRPr="0078128D" w:rsidRDefault="00A82F88" w:rsidP="00A82F88">
            <w:pPr>
              <w:snapToGrid w:val="0"/>
              <w:spacing w:line="240" w:lineRule="exact"/>
              <w:rPr>
                <w:rFonts w:ascii="Verdana" w:eastAsia="ＭＳ Ｐ明朝" w:hAnsi="Verdana"/>
                <w:sz w:val="20"/>
              </w:rPr>
            </w:pPr>
            <w:r w:rsidRPr="00C71C90">
              <w:rPr>
                <w:rFonts w:ascii="Verdana" w:eastAsia="ＭＳ Ｐ明朝" w:hAnsi="Verdana" w:hint="eastAsia"/>
                <w:sz w:val="20"/>
              </w:rPr>
              <w:t>なお、いずれの場合も年齢、症状により適宜増減するが、高齢者には、エチゾラムとして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 w:rsidRPr="00C71C90">
              <w:rPr>
                <w:rFonts w:ascii="Verdana" w:eastAsia="ＭＳ Ｐ明朝" w:hAnsi="Verdana" w:hint="eastAsia"/>
                <w:sz w:val="20"/>
              </w:rPr>
              <w:t>日</w:t>
            </w:r>
            <w:r w:rsidRPr="00C71C90">
              <w:rPr>
                <w:rFonts w:ascii="Verdana" w:eastAsia="ＭＳ Ｐ明朝" w:hAnsi="Verdana" w:hint="eastAsia"/>
                <w:sz w:val="20"/>
              </w:rPr>
              <w:t>1.5mg</w:t>
            </w:r>
            <w:r w:rsidRPr="00C71C90">
              <w:rPr>
                <w:rFonts w:ascii="Verdana" w:eastAsia="ＭＳ Ｐ明朝" w:hAnsi="Verdana" w:hint="eastAsia"/>
                <w:sz w:val="20"/>
              </w:rPr>
              <w:t>までとする。</w:t>
            </w:r>
          </w:p>
        </w:tc>
      </w:tr>
      <w:tr w:rsidR="0078128D" w14:paraId="16499E26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AF0654A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36A936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60095" w14:textId="77777777" w:rsidR="00AD52D5" w:rsidRDefault="00AD52D5" w:rsidP="00AD52D5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1D711B03" w14:textId="77777777" w:rsidR="0078128D" w:rsidRDefault="00AD52D5" w:rsidP="00AD52D5">
            <w:pPr>
              <w:snapToGrid w:val="0"/>
              <w:spacing w:line="220" w:lineRule="exact"/>
              <w:jc w:val="lef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遮光した気密容器、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26157D" w14:textId="77777777" w:rsidR="0078128D" w:rsidRDefault="00A82F88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規制区分：向精神薬、処方箋医薬品</w:t>
            </w:r>
          </w:p>
          <w:p w14:paraId="2B131642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遮光</w:t>
            </w:r>
            <w:r w:rsidR="00AD52D5">
              <w:rPr>
                <w:rFonts w:ascii="Verdana" w:eastAsia="ＭＳ Ｐ明朝" w:hAnsi="Verdana" w:hint="eastAsia"/>
                <w:sz w:val="20"/>
                <w:szCs w:val="21"/>
              </w:rPr>
              <w:t>保存、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</w:tr>
      <w:tr w:rsidR="0078128D" w14:paraId="36EA9535" w14:textId="77777777" w:rsidTr="00AD52D5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44C5D0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8444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F901E63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13D7C2EE" w14:textId="77777777" w:rsidTr="00AD52D5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6AD28A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100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BF27D" w14:textId="77777777" w:rsidR="0078128D" w:rsidRDefault="009616B6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乳糖水和物、トウモロコシデンプン、結晶セルロース、ヒドロキシプロピルセルロース、ステアリン酸マグネシウム、ヒプロメロース、酸化チタン、マクロゴール</w:t>
            </w:r>
            <w:r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、三二酸化鉄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329701" w14:textId="77777777" w:rsidR="0078128D" w:rsidRDefault="009616B6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乳糖水和物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セルロース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トウモロコシデンプン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タルク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白糖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マクロゴール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6000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酸化チタン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ヒプロメロース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カルナウバロウ</w:t>
            </w:r>
            <w:r w:rsidR="00497CAD" w:rsidRPr="00B94B2D">
              <w:rPr>
                <w:rStyle w:val="A20"/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Pr="00306C37">
              <w:rPr>
                <w:rFonts w:ascii="Verdana" w:eastAsia="ＭＳ Ｐ明朝" w:hAnsi="Verdana" w:hint="eastAsia"/>
                <w:sz w:val="18"/>
                <w:szCs w:val="18"/>
              </w:rPr>
              <w:t>三二酸化鉄</w:t>
            </w:r>
          </w:p>
        </w:tc>
      </w:tr>
      <w:tr w:rsidR="0078128D" w14:paraId="29AF9C99" w14:textId="77777777" w:rsidTr="00AD52D5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75DD577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30821" w14:textId="77777777" w:rsidR="0078128D" w:rsidRPr="009616B6" w:rsidRDefault="009616B6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9616B6">
              <w:rPr>
                <w:rFonts w:ascii="ＭＳ Ｐ明朝" w:eastAsia="ＭＳ Ｐ明朝" w:hAnsi="ＭＳ 明朝" w:cs="Arial" w:hint="eastAsia"/>
                <w:spacing w:val="-2"/>
                <w:sz w:val="20"/>
              </w:rPr>
              <w:t>微赤色のフィルムコーティング錠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BEBA1EB" w14:textId="77777777" w:rsidR="0078128D" w:rsidRDefault="009616B6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9616B6">
              <w:rPr>
                <w:rFonts w:ascii="Verdana" w:eastAsia="ＭＳ Ｐ明朝" w:hAnsi="Verdana" w:hint="eastAsia"/>
                <w:sz w:val="20"/>
              </w:rPr>
              <w:t>微赤色・フィルムコーティング錠</w:t>
            </w:r>
          </w:p>
        </w:tc>
      </w:tr>
      <w:tr w:rsidR="0078128D" w14:paraId="7EFB3311" w14:textId="77777777" w:rsidTr="00AD52D5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1176675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9C27E4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5735997" w14:textId="77777777" w:rsidR="0078128D" w:rsidRDefault="009616B6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2F8AC766" wp14:editId="7A106A38">
                      <wp:simplePos x="0" y="0"/>
                      <wp:positionH relativeFrom="column">
                        <wp:posOffset>398145</wp:posOffset>
                      </wp:positionH>
                      <wp:positionV relativeFrom="paragraph">
                        <wp:posOffset>56515</wp:posOffset>
                      </wp:positionV>
                      <wp:extent cx="1597660" cy="250825"/>
                      <wp:effectExtent l="0" t="0" r="0" b="0"/>
                      <wp:wrapNone/>
                      <wp:docPr id="1" name="グループ化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97660" cy="250825"/>
                                <a:chOff x="3269" y="9859"/>
                                <a:chExt cx="2516" cy="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3" descr="270029_11790A2F1096_1_01_fig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36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69" y="9859"/>
                                  <a:ext cx="389" cy="38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4" descr="270029_11790A2F1096_1_01_fig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16" b="482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350" y="9874"/>
                                  <a:ext cx="397" cy="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5" descr="270029_11790A2F1096_1_01_fig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500" r="416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5445" y="9990"/>
                                  <a:ext cx="340" cy="2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DF44AB4" id="グループ化 1" o:spid="_x0000_s1026" style="position:absolute;left:0;text-align:left;margin-left:31.35pt;margin-top:4.45pt;width:125.8pt;height:19.75pt;z-index:251667456" coordorigin="3269,9859" coordsize="2516,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alt="270029_11790A2F1096_1_01_fig01" style="position:absolute;left:3269;top:9859;width:389;height: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">
                        <v:imagedata r:id="rId10" o:title="270029_11790A2F1096_1_01_fig01" cropleft="4170f"/>
                      </v:shape>
                      <v:shape id="Picture 4" o:spid="_x0000_s1028" type="#_x0000_t75" alt="270029_11790A2F1096_1_01_fig02" style="position:absolute;left:4350;top:9874;width:397;height: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">
                        <v:imagedata r:id="rId11" o:title="270029_11790A2F1096_1_01_fig02" cropbottom="3165f" cropleft="2501f"/>
                      </v:shape>
                      <v:shape id="Picture 5" o:spid="_x0000_s1029" type="#_x0000_t75" alt="270029_11790A2F1096_1_01_fig03" style="position:absolute;left:5445;top:9990;width:340;height: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">
                        <v:imagedata r:id="rId12" o:title="270029_11790A2F1096_1_01_fig03" cropleft="4915f" cropright="2731f"/>
                      </v:shape>
                    </v:group>
                  </w:pict>
                </mc:Fallback>
              </mc:AlternateContent>
            </w:r>
          </w:p>
          <w:p w14:paraId="3540A9A2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0CB87309" w14:textId="77777777" w:rsidR="0078128D" w:rsidRDefault="009616B6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112mg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3.8mm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21E92D" w14:textId="77777777" w:rsidR="0078128D" w:rsidRDefault="009616B6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112.0mg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6.5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3.4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0E846A1D" w14:textId="77777777" w:rsidTr="00AD52D5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E31D92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100" w:type="dxa"/>
            <w:gridSpan w:val="2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4F23065" w14:textId="77777777" w:rsidR="0078128D" w:rsidRDefault="009616B6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KS211</w:t>
            </w:r>
          </w:p>
        </w:tc>
        <w:tc>
          <w:tcPr>
            <w:tcW w:w="437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A37820A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2F369161" w14:textId="77777777" w:rsidTr="00C63B0C">
        <w:trPr>
          <w:cantSplit/>
          <w:trHeight w:val="4120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8E7A205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393F583B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0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4E28B509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color w:val="000000"/>
                <w:sz w:val="12"/>
              </w:rPr>
            </w:pPr>
          </w:p>
          <w:p w14:paraId="0AB5FFCD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color w:val="000000"/>
                <w:sz w:val="22"/>
              </w:rPr>
            </w:pP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溶出試験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 xml:space="preserve"> 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（試験液</w:t>
            </w:r>
            <w:r w:rsidR="004376F7">
              <w:rPr>
                <w:rFonts w:ascii="Verdana" w:eastAsia="ＭＳ Ｐゴシック" w:hAnsi="Verdana"/>
                <w:color w:val="000000"/>
                <w:sz w:val="22"/>
              </w:rPr>
              <w:t>：水</w:t>
            </w:r>
            <w:r>
              <w:rPr>
                <w:rFonts w:ascii="Verdana" w:eastAsia="ＭＳ Ｐゴシック" w:hAnsi="Verdana" w:hint="eastAsia"/>
                <w:color w:val="000000"/>
                <w:sz w:val="22"/>
              </w:rPr>
              <w:t>）</w:t>
            </w:r>
          </w:p>
          <w:p w14:paraId="032313AC" w14:textId="77777777" w:rsidR="00F71ABD" w:rsidRDefault="00F71ABD" w:rsidP="00F71AB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「含量が異なる経口固形製剤の生物学的同等性試験ガイドライン」に基づき</w:t>
            </w:r>
            <w:r w:rsidR="00FB5D12">
              <w:rPr>
                <w:rFonts w:ascii="Verdana" w:eastAsia="ＭＳ Ｐ明朝" w:hAnsi="Verdana" w:hint="eastAsia"/>
                <w:sz w:val="20"/>
              </w:rPr>
              <w:t>、</w:t>
            </w:r>
            <w:r w:rsidR="002F1CC5" w:rsidRPr="002F1CC5">
              <w:rPr>
                <w:rFonts w:ascii="Verdana" w:eastAsia="ＭＳ Ｐ明朝" w:hAnsi="Verdana" w:hint="eastAsia"/>
                <w:sz w:val="20"/>
              </w:rPr>
              <w:t>エチゾラム錠</w:t>
            </w:r>
            <w:r w:rsidR="002F1CC5" w:rsidRPr="002F1CC5">
              <w:rPr>
                <w:rFonts w:ascii="Verdana" w:eastAsia="ＭＳ Ｐ明朝" w:hAnsi="Verdana" w:hint="eastAsia"/>
                <w:sz w:val="20"/>
              </w:rPr>
              <w:t>0.5mg</w:t>
            </w:r>
            <w:r w:rsidR="002F1CC5" w:rsidRPr="002F1CC5">
              <w:rPr>
                <w:rFonts w:ascii="Verdana" w:eastAsia="ＭＳ Ｐ明朝" w:hAnsi="Verdana" w:hint="eastAsia"/>
                <w:sz w:val="20"/>
              </w:rPr>
              <w:t>「クニヒロ」</w:t>
            </w:r>
            <w:r w:rsidR="002F1CC5">
              <w:rPr>
                <w:rFonts w:ascii="Verdana" w:eastAsia="ＭＳ Ｐ明朝" w:hAnsi="Verdana" w:hint="eastAsia"/>
                <w:sz w:val="20"/>
              </w:rPr>
              <w:t>を標準製剤としたとき、</w:t>
            </w:r>
            <w:r>
              <w:rPr>
                <w:rFonts w:ascii="Verdana" w:eastAsia="ＭＳ Ｐ明朝" w:hAnsi="Verdana" w:hint="eastAsia"/>
                <w:sz w:val="20"/>
              </w:rPr>
              <w:t>両製剤の溶出挙動は同等であると判断された。</w:t>
            </w:r>
          </w:p>
          <w:p w14:paraId="73B669CC" w14:textId="77777777" w:rsidR="0078128D" w:rsidRPr="00F71ABD" w:rsidRDefault="00C63B0C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noProof/>
                <w:sz w:val="20"/>
              </w:rPr>
              <w:drawing>
                <wp:anchor distT="0" distB="0" distL="114300" distR="114300" simplePos="0" relativeHeight="251668480" behindDoc="0" locked="0" layoutInCell="1" allowOverlap="1" wp14:anchorId="4A13D1D8" wp14:editId="756626A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108585</wp:posOffset>
                  </wp:positionV>
                  <wp:extent cx="2162175" cy="1439651"/>
                  <wp:effectExtent l="0" t="0" r="0" b="8255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79" t="2426" r="11912" b="5080"/>
                          <a:stretch/>
                        </pic:blipFill>
                        <pic:spPr bwMode="auto">
                          <a:xfrm>
                            <a:off x="0" y="0"/>
                            <a:ext cx="2162175" cy="1439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05BFC8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4F9B3233" w14:textId="77777777" w:rsidR="0078128D" w:rsidRDefault="0078128D" w:rsidP="0078128D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378" w:type="dxa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0FE1A081" w14:textId="77777777" w:rsidR="0078128D" w:rsidRDefault="0078128D" w:rsidP="0078128D">
            <w:pPr>
              <w:snapToGrid w:val="0"/>
              <w:spacing w:line="180" w:lineRule="exact"/>
              <w:rPr>
                <w:rFonts w:ascii="Verdana" w:eastAsia="ＭＳ Ｐゴシック" w:hAnsi="Verdana"/>
                <w:noProof/>
                <w:sz w:val="12"/>
              </w:rPr>
            </w:pPr>
          </w:p>
          <w:p w14:paraId="5DD71D66" w14:textId="77777777" w:rsidR="0078128D" w:rsidRDefault="0078128D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22"/>
              </w:rPr>
            </w:pPr>
            <w:r>
              <w:rPr>
                <w:rFonts w:ascii="Verdana" w:eastAsia="ＭＳ Ｐゴシック" w:hAnsi="Verdana" w:hint="eastAsia"/>
                <w:noProof/>
                <w:sz w:val="22"/>
              </w:rPr>
              <w:t>血中濃度比較試験</w:t>
            </w:r>
          </w:p>
          <w:p w14:paraId="208FB629" w14:textId="77777777" w:rsidR="00FB5D12" w:rsidRDefault="00FB5D12" w:rsidP="0078128D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 w:rsidRPr="00FB5D12">
              <w:rPr>
                <w:rFonts w:ascii="Verdana" w:eastAsia="ＭＳ Ｐ明朝" w:hAnsi="Verdana" w:hint="eastAsia"/>
                <w:sz w:val="20"/>
              </w:rPr>
              <w:t>「後発医薬品の生物学的同等性試験ガイドライン」に基づき、</w:t>
            </w:r>
            <w:r>
              <w:rPr>
                <w:rFonts w:ascii="Verdana" w:eastAsia="ＭＳ Ｐ明朝" w:hAnsi="Verdana" w:hint="eastAsia"/>
                <w:sz w:val="20"/>
              </w:rPr>
              <w:t>エチゾラム</w:t>
            </w:r>
            <w:r w:rsidRPr="00FB5D12">
              <w:rPr>
                <w:rFonts w:ascii="Verdana" w:eastAsia="ＭＳ Ｐ明朝" w:hAnsi="Verdana" w:hint="eastAsia"/>
                <w:sz w:val="20"/>
              </w:rPr>
              <w:t>錠</w:t>
            </w:r>
            <w:r>
              <w:rPr>
                <w:rFonts w:ascii="Verdana" w:eastAsia="ＭＳ Ｐ明朝" w:hAnsi="Verdana" w:hint="eastAsia"/>
                <w:sz w:val="20"/>
              </w:rPr>
              <w:t>0.</w:t>
            </w:r>
            <w:r w:rsidRPr="00FB5D12">
              <w:rPr>
                <w:rFonts w:ascii="Verdana" w:eastAsia="ＭＳ Ｐ明朝" w:hAnsi="Verdana" w:hint="eastAsia"/>
                <w:sz w:val="20"/>
              </w:rPr>
              <w:t>5mg</w:t>
            </w:r>
            <w:r w:rsidRPr="00FB5D12">
              <w:rPr>
                <w:rFonts w:ascii="Verdana" w:eastAsia="ＭＳ Ｐ明朝" w:hAnsi="Verdana" w:hint="eastAsia"/>
                <w:sz w:val="20"/>
              </w:rPr>
              <w:t>「クニヒロ」と標準製剤（</w:t>
            </w:r>
            <w:r>
              <w:rPr>
                <w:rFonts w:ascii="Verdana" w:eastAsia="ＭＳ Ｐ明朝" w:hAnsi="Verdana" w:hint="eastAsia"/>
                <w:sz w:val="20"/>
              </w:rPr>
              <w:t>0.</w:t>
            </w:r>
            <w:r w:rsidRPr="00FB5D12">
              <w:rPr>
                <w:rFonts w:ascii="Verdana" w:eastAsia="ＭＳ Ｐ明朝" w:hAnsi="Verdana" w:hint="eastAsia"/>
                <w:sz w:val="20"/>
              </w:rPr>
              <w:t>5mg</w:t>
            </w:r>
            <w:r w:rsidRPr="00FB5D12">
              <w:rPr>
                <w:rFonts w:ascii="Verdana" w:eastAsia="ＭＳ Ｐ明朝" w:hAnsi="Verdana" w:hint="eastAsia"/>
                <w:sz w:val="20"/>
              </w:rPr>
              <w:t>）の生物学的同等性が確認された。</w:t>
            </w:r>
          </w:p>
          <w:p w14:paraId="444C1025" w14:textId="77777777" w:rsidR="0078128D" w:rsidRDefault="00511470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25A20AC" wp14:editId="06A46D6F">
                  <wp:simplePos x="0" y="0"/>
                  <wp:positionH relativeFrom="column">
                    <wp:posOffset>8890</wp:posOffset>
                  </wp:positionH>
                  <wp:positionV relativeFrom="paragraph">
                    <wp:posOffset>19685</wp:posOffset>
                  </wp:positionV>
                  <wp:extent cx="2599690" cy="1790700"/>
                  <wp:effectExtent l="0" t="0" r="0" b="0"/>
                  <wp:wrapNone/>
                  <wp:docPr id="13" name="図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9690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5143FB2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4DC6ADA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76FC0934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FA1231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D98B6D8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6AB5C87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7097BA4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1D8F8D3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BCEA3F9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217561D3" w14:textId="77777777" w:rsidR="0078128D" w:rsidRDefault="0078128D" w:rsidP="0078128D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49343554" w14:textId="77777777" w:rsidTr="006145C5">
        <w:trPr>
          <w:trHeight w:val="278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73F2C7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35B382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3105571A" w14:textId="77777777" w:rsidTr="006145C5">
        <w:trPr>
          <w:trHeight w:val="129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EEACB5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6489C0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34EB5DCF" w14:textId="77777777" w:rsidR="00522B31" w:rsidRDefault="00522B31" w:rsidP="00C63B0C">
      <w:pPr>
        <w:rPr>
          <w:rFonts w:ascii="ＭＳ ゴシック" w:eastAsia="ＭＳ ゴシック"/>
          <w:bCs/>
          <w:sz w:val="28"/>
        </w:rPr>
      </w:pPr>
    </w:p>
    <w:p w14:paraId="447A8E1D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27A36" w14:textId="77777777" w:rsidR="00B106E1" w:rsidRDefault="00B106E1">
      <w:r>
        <w:separator/>
      </w:r>
    </w:p>
  </w:endnote>
  <w:endnote w:type="continuationSeparator" w:id="0">
    <w:p w14:paraId="4C7B1BF7" w14:textId="77777777" w:rsidR="00B106E1" w:rsidRDefault="00B106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CF89A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95A15D3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C014C" w14:textId="77777777" w:rsidR="005D5888" w:rsidRDefault="005D5888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89EE" w14:textId="77777777" w:rsidR="005D5888" w:rsidRDefault="005D5888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3869A" w14:textId="77777777" w:rsidR="00B106E1" w:rsidRDefault="00B106E1">
      <w:r>
        <w:separator/>
      </w:r>
    </w:p>
  </w:footnote>
  <w:footnote w:type="continuationSeparator" w:id="0">
    <w:p w14:paraId="25A2A10F" w14:textId="77777777" w:rsidR="00B106E1" w:rsidRDefault="00B106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2487" w14:textId="77777777" w:rsidR="005D5888" w:rsidRDefault="005D5888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D4A57" w14:textId="13757385" w:rsidR="00522B31" w:rsidRDefault="008932C3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3F29F6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AEFC2" w14:textId="77777777" w:rsidR="005D5888" w:rsidRDefault="005D588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508017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enforcement="0"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621B0"/>
    <w:rsid w:val="000B2E11"/>
    <w:rsid w:val="000D7DDE"/>
    <w:rsid w:val="00121730"/>
    <w:rsid w:val="001A2E78"/>
    <w:rsid w:val="001B2264"/>
    <w:rsid w:val="001C438C"/>
    <w:rsid w:val="001E1012"/>
    <w:rsid w:val="001E2A85"/>
    <w:rsid w:val="001F61E2"/>
    <w:rsid w:val="00270FD2"/>
    <w:rsid w:val="0029519A"/>
    <w:rsid w:val="002A6B51"/>
    <w:rsid w:val="002F1CC5"/>
    <w:rsid w:val="00362123"/>
    <w:rsid w:val="003F29F6"/>
    <w:rsid w:val="00423D72"/>
    <w:rsid w:val="004376F7"/>
    <w:rsid w:val="004409F3"/>
    <w:rsid w:val="0047183A"/>
    <w:rsid w:val="00497CAD"/>
    <w:rsid w:val="004A74DA"/>
    <w:rsid w:val="00506E57"/>
    <w:rsid w:val="00511470"/>
    <w:rsid w:val="005204EE"/>
    <w:rsid w:val="00522B31"/>
    <w:rsid w:val="00523903"/>
    <w:rsid w:val="00582241"/>
    <w:rsid w:val="005879C7"/>
    <w:rsid w:val="005D5888"/>
    <w:rsid w:val="006145C5"/>
    <w:rsid w:val="00657659"/>
    <w:rsid w:val="006B1213"/>
    <w:rsid w:val="0070130E"/>
    <w:rsid w:val="0078128D"/>
    <w:rsid w:val="00805335"/>
    <w:rsid w:val="0087620E"/>
    <w:rsid w:val="008932C3"/>
    <w:rsid w:val="008A19A3"/>
    <w:rsid w:val="009616B6"/>
    <w:rsid w:val="0096212E"/>
    <w:rsid w:val="009666F7"/>
    <w:rsid w:val="00A03BCF"/>
    <w:rsid w:val="00A82F88"/>
    <w:rsid w:val="00A836E8"/>
    <w:rsid w:val="00AD52D5"/>
    <w:rsid w:val="00B106E1"/>
    <w:rsid w:val="00B12372"/>
    <w:rsid w:val="00B37714"/>
    <w:rsid w:val="00B4319B"/>
    <w:rsid w:val="00BA511B"/>
    <w:rsid w:val="00C63B0C"/>
    <w:rsid w:val="00C7264C"/>
    <w:rsid w:val="00C9108E"/>
    <w:rsid w:val="00D635C7"/>
    <w:rsid w:val="00D80BE1"/>
    <w:rsid w:val="00DB6AD3"/>
    <w:rsid w:val="00E50098"/>
    <w:rsid w:val="00E64208"/>
    <w:rsid w:val="00EA25CB"/>
    <w:rsid w:val="00F71ABD"/>
    <w:rsid w:val="00F97226"/>
    <w:rsid w:val="00FB5D12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51DC99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AD52D5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mnamikawa</dc:creator>
  <cp:keywords/>
  <cp:lastModifiedBy>Kishida Satomi</cp:lastModifiedBy>
  <cp:revision>5</cp:revision>
  <cp:lastPrinted>2018-03-29T00:47:00Z</cp:lastPrinted>
  <dcterms:created xsi:type="dcterms:W3CDTF">2024-03-06T03:04:00Z</dcterms:created>
  <dcterms:modified xsi:type="dcterms:W3CDTF">2026-03-05T04:45:00Z</dcterms:modified>
  <cp:contentStatus/>
</cp:coreProperties>
</file>