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89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819"/>
        <w:gridCol w:w="1276"/>
        <w:gridCol w:w="1159"/>
        <w:gridCol w:w="4224"/>
      </w:tblGrid>
      <w:tr w:rsidR="0078128D" w14:paraId="5C3E845B" w14:textId="77777777" w:rsidTr="005C57EF">
        <w:trPr>
          <w:trHeight w:val="101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B2AF6B5" w14:textId="77777777" w:rsidR="0078128D" w:rsidRDefault="0078128D" w:rsidP="0078128D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254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5A47332D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22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8332BD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6FD59B4C" w14:textId="77777777" w:rsidTr="005C57EF">
        <w:tc>
          <w:tcPr>
            <w:tcW w:w="15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5686F19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254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27AFC54" w14:textId="77777777" w:rsidR="0078128D" w:rsidRDefault="000960E1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ドネペジル塩酸塩ＯＤ</w:t>
            </w: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錠</w:t>
            </w:r>
            <w:r w:rsidR="009A4724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5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  <w:r>
              <w:rPr>
                <w:rFonts w:ascii="Verdana" w:eastAsia="ＭＳ ゴシック" w:hAnsi="Verdana"/>
                <w:b/>
                <w:spacing w:val="-6"/>
                <w:sz w:val="22"/>
              </w:rPr>
              <w:br/>
            </w:r>
            <w:r w:rsidRPr="00B06756">
              <w:rPr>
                <w:rFonts w:ascii="ＭＳ ゴシック" w:eastAsia="ＭＳ ゴシック" w:hAnsi="ＭＳ ゴシック" w:hint="eastAsia"/>
                <w:b/>
                <w:spacing w:val="-6"/>
                <w:sz w:val="21"/>
                <w:szCs w:val="21"/>
              </w:rPr>
              <w:t>「クニヒロ」</w:t>
            </w:r>
          </w:p>
        </w:tc>
        <w:tc>
          <w:tcPr>
            <w:tcW w:w="4224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732F1215" w14:textId="77777777" w:rsidR="0078128D" w:rsidRDefault="000960E1" w:rsidP="00914C6B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アリセプトＤ</w:t>
            </w: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錠</w:t>
            </w:r>
            <w:r w:rsidR="009A4724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5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</w:p>
        </w:tc>
      </w:tr>
      <w:tr w:rsidR="0078128D" w14:paraId="1E16A574" w14:textId="77777777" w:rsidTr="005C57EF"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0B3B38F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254" w:type="dxa"/>
            <w:gridSpan w:val="3"/>
            <w:tcBorders>
              <w:left w:val="single" w:sz="18" w:space="0" w:color="auto"/>
              <w:right w:val="single" w:sz="6" w:space="0" w:color="auto"/>
            </w:tcBorders>
          </w:tcPr>
          <w:p w14:paraId="38FC6604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45E2850A" w14:textId="77777777" w:rsidR="0078128D" w:rsidRDefault="00710D54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728F1A60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5D61E4B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478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2550434" w14:textId="77777777" w:rsidR="0078128D" w:rsidRDefault="000960E1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ドネペジル塩酸塩</w:t>
            </w:r>
          </w:p>
        </w:tc>
      </w:tr>
      <w:tr w:rsidR="0078128D" w14:paraId="4CFAB3CA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6F3CCC2" w14:textId="77777777" w:rsidR="0078128D" w:rsidRPr="00582241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478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203204C" w14:textId="77777777" w:rsidR="0078128D" w:rsidRDefault="0078128D" w:rsidP="0078128D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0960E1">
              <w:rPr>
                <w:rFonts w:ascii="Verdana" w:eastAsia="ＭＳ Ｐ明朝" w:hAnsi="Verdana" w:hint="eastAsia"/>
                <w:sz w:val="22"/>
              </w:rPr>
              <w:t>ドネペジル塩酸塩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 w:rsidR="009A4724">
              <w:rPr>
                <w:rFonts w:ascii="Verdana" w:eastAsia="ＭＳ Ｐ明朝" w:hAnsi="Verdana" w:hint="eastAsia"/>
                <w:sz w:val="22"/>
              </w:rPr>
              <w:t>5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E67856" w14:paraId="1792AE68" w14:textId="77777777" w:rsidTr="00B85689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8D01E5B" w14:textId="77777777" w:rsidR="00E67856" w:rsidRDefault="00E67856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478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3296EF5" w14:textId="77777777" w:rsidR="00E67856" w:rsidRPr="00E67856" w:rsidRDefault="00E67856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E67856">
              <w:rPr>
                <w:rFonts w:ascii="Verdana" w:eastAsia="ＭＳ Ｐ明朝" w:hAnsi="Verdana" w:hint="eastAsia"/>
                <w:sz w:val="22"/>
              </w:rPr>
              <w:t>アルツハイマー型、レビー小体型認知症治療剤</w:t>
            </w:r>
          </w:p>
        </w:tc>
      </w:tr>
      <w:tr w:rsidR="0078128D" w14:paraId="09438FD2" w14:textId="77777777" w:rsidTr="005C57EF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13999EE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254" w:type="dxa"/>
            <w:gridSpan w:val="3"/>
            <w:tcBorders>
              <w:left w:val="single" w:sz="18" w:space="0" w:color="auto"/>
            </w:tcBorders>
          </w:tcPr>
          <w:p w14:paraId="49D32A9C" w14:textId="41FEB992" w:rsidR="0078128D" w:rsidRDefault="00A75322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/>
              </w:rPr>
              <w:t>2</w:t>
            </w:r>
            <w:r w:rsidR="00CB53C2">
              <w:rPr>
                <w:rFonts w:ascii="Verdana" w:eastAsia="ＭＳ Ｐ明朝" w:hAnsi="Verdana" w:hint="eastAsia"/>
              </w:rPr>
              <w:t>0</w:t>
            </w:r>
            <w:r>
              <w:rPr>
                <w:rFonts w:ascii="Verdana" w:eastAsia="ＭＳ Ｐ明朝" w:hAnsi="Verdana"/>
              </w:rPr>
              <w:t>.5</w:t>
            </w:r>
            <w:r w:rsidR="00B43F22">
              <w:rPr>
                <w:rFonts w:ascii="Verdana" w:eastAsia="ＭＳ Ｐ明朝" w:hAnsi="Verdana" w:hint="eastAsia"/>
              </w:rPr>
              <w:t>0</w:t>
            </w:r>
            <w:r w:rsidR="009A4724" w:rsidRPr="009A4724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224" w:type="dxa"/>
            <w:tcBorders>
              <w:right w:val="single" w:sz="18" w:space="0" w:color="auto"/>
            </w:tcBorders>
          </w:tcPr>
          <w:p w14:paraId="451672EC" w14:textId="78E97259" w:rsidR="0078128D" w:rsidRDefault="00CB53C2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53</w:t>
            </w:r>
            <w:r w:rsidR="00A75322">
              <w:rPr>
                <w:rFonts w:ascii="Verdana" w:eastAsia="ＭＳ Ｐ明朝" w:hAnsi="Verdana"/>
              </w:rPr>
              <w:t>.10</w:t>
            </w:r>
            <w:r w:rsidR="009A4724" w:rsidRPr="009A4724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5D3CFB6A" w14:textId="77777777" w:rsidTr="00E67856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FF114B9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478" w:type="dxa"/>
            <w:gridSpan w:val="4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B4E834" w14:textId="15A7FDD2" w:rsidR="0078128D" w:rsidRDefault="00CB53C2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32</w:t>
            </w:r>
            <w:r w:rsidR="00A75322">
              <w:rPr>
                <w:rFonts w:ascii="Verdana" w:eastAsia="ＭＳ Ｐ明朝" w:hAnsi="Verdana"/>
              </w:rPr>
              <w:t>.60</w:t>
            </w:r>
            <w:r w:rsidR="009A4724" w:rsidRPr="009A4724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E67856" w14:paraId="5255B4B0" w14:textId="77777777" w:rsidTr="00E67856">
        <w:trPr>
          <w:cantSplit/>
          <w:trHeight w:val="515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785FA43" w14:textId="77777777" w:rsidR="00E67856" w:rsidRDefault="00E67856" w:rsidP="00E6785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819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39DE8D45" w14:textId="77777777" w:rsidR="00E67856" w:rsidRDefault="00E67856" w:rsidP="00E67856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659" w:type="dxa"/>
            <w:gridSpan w:val="3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9DE5AFF" w14:textId="77777777" w:rsidR="00E67856" w:rsidRDefault="00E67856" w:rsidP="00E67856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 w:rsidRPr="00215649">
              <w:rPr>
                <w:rFonts w:hAnsi="ＭＳ 明朝" w:hint="eastAsia"/>
                <w:sz w:val="20"/>
              </w:rPr>
              <w:t>アルツハイマー型認知症及びレビー小体型認知症における認知症症状の進行抑制</w:t>
            </w:r>
          </w:p>
        </w:tc>
      </w:tr>
      <w:tr w:rsidR="00E67856" w14:paraId="65B87D90" w14:textId="77777777" w:rsidTr="00E67856">
        <w:trPr>
          <w:cantSplit/>
          <w:trHeight w:val="2255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D01ABCA" w14:textId="77777777" w:rsidR="00E67856" w:rsidRDefault="00E67856" w:rsidP="00E67856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819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042834C9" w14:textId="77777777" w:rsidR="00E67856" w:rsidRDefault="00E67856" w:rsidP="00E67856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659" w:type="dxa"/>
            <w:gridSpan w:val="3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57DB2AD" w14:textId="77777777" w:rsidR="00E67856" w:rsidRPr="007B2FFF" w:rsidRDefault="00E67856" w:rsidP="00E67856">
            <w:pPr>
              <w:snapToGrid w:val="0"/>
              <w:spacing w:line="240" w:lineRule="exact"/>
              <w:rPr>
                <w:rFonts w:ascii="Verdana" w:hAnsi="Verdana"/>
                <w:sz w:val="20"/>
              </w:rPr>
            </w:pPr>
            <w:r w:rsidRPr="007B2FFF">
              <w:rPr>
                <w:rFonts w:ascii="Verdana" w:hAnsi="Verdana" w:hint="eastAsia"/>
                <w:sz w:val="20"/>
              </w:rPr>
              <w:t>アルツハイマー型認知症における認知症症状の進行抑制</w:t>
            </w:r>
          </w:p>
          <w:p w14:paraId="123C5E68" w14:textId="77777777" w:rsidR="00E67856" w:rsidRPr="007B2FFF" w:rsidRDefault="00E67856" w:rsidP="00E67856">
            <w:pPr>
              <w:snapToGrid w:val="0"/>
              <w:spacing w:line="240" w:lineRule="exact"/>
              <w:ind w:leftChars="50" w:left="120"/>
              <w:rPr>
                <w:rFonts w:ascii="Verdana" w:hAnsi="Verdana"/>
                <w:sz w:val="20"/>
              </w:rPr>
            </w:pPr>
            <w:r w:rsidRPr="007B2FFF">
              <w:rPr>
                <w:rFonts w:ascii="Verdana" w:hAnsi="Verdana" w:hint="eastAsia"/>
                <w:sz w:val="20"/>
              </w:rPr>
              <w:t>通常、成人にはドネペジル塩酸塩として</w:t>
            </w:r>
            <w:r w:rsidRPr="007B2FFF">
              <w:rPr>
                <w:rFonts w:ascii="Verdana" w:hAnsi="Verdana" w:hint="eastAsia"/>
                <w:sz w:val="20"/>
              </w:rPr>
              <w:t>1</w:t>
            </w:r>
            <w:r w:rsidRPr="007B2FFF">
              <w:rPr>
                <w:rFonts w:ascii="Verdana" w:hAnsi="Verdana" w:hint="eastAsia"/>
                <w:sz w:val="20"/>
              </w:rPr>
              <w:t>日</w:t>
            </w:r>
            <w:r w:rsidRPr="007B2FFF">
              <w:rPr>
                <w:rFonts w:ascii="Verdana" w:hAnsi="Verdana" w:hint="eastAsia"/>
                <w:sz w:val="20"/>
              </w:rPr>
              <w:t>1</w:t>
            </w:r>
            <w:r w:rsidRPr="007B2FFF">
              <w:rPr>
                <w:rFonts w:ascii="Verdana" w:hAnsi="Verdana" w:hint="eastAsia"/>
                <w:sz w:val="20"/>
              </w:rPr>
              <w:t>回</w:t>
            </w:r>
            <w:r w:rsidRPr="007B2FFF">
              <w:rPr>
                <w:rFonts w:ascii="Verdana" w:hAnsi="Verdana" w:hint="eastAsia"/>
                <w:sz w:val="20"/>
              </w:rPr>
              <w:t>3mg</w:t>
            </w:r>
            <w:r w:rsidRPr="007B2FFF">
              <w:rPr>
                <w:rFonts w:ascii="Verdana" w:hAnsi="Verdana" w:hint="eastAsia"/>
                <w:sz w:val="20"/>
              </w:rPr>
              <w:t>から開始し、</w:t>
            </w:r>
            <w:r w:rsidRPr="007B2FFF">
              <w:rPr>
                <w:rFonts w:ascii="Verdana" w:hAnsi="Verdana" w:hint="eastAsia"/>
                <w:sz w:val="20"/>
              </w:rPr>
              <w:t>1</w:t>
            </w:r>
            <w:r w:rsidRPr="007B2FFF">
              <w:rPr>
                <w:rFonts w:ascii="Verdana" w:hAnsi="Verdana" w:hint="eastAsia"/>
                <w:sz w:val="20"/>
              </w:rPr>
              <w:t>～</w:t>
            </w:r>
            <w:r w:rsidRPr="007B2FFF">
              <w:rPr>
                <w:rFonts w:ascii="Verdana" w:hAnsi="Verdana" w:hint="eastAsia"/>
                <w:sz w:val="20"/>
              </w:rPr>
              <w:t>2</w:t>
            </w:r>
            <w:r w:rsidRPr="007B2FFF">
              <w:rPr>
                <w:rFonts w:ascii="Verdana" w:hAnsi="Verdana" w:hint="eastAsia"/>
                <w:sz w:val="20"/>
              </w:rPr>
              <w:t>週間後に</w:t>
            </w:r>
            <w:r w:rsidRPr="007B2FFF">
              <w:rPr>
                <w:rFonts w:ascii="Verdana" w:hAnsi="Verdana" w:hint="eastAsia"/>
                <w:sz w:val="20"/>
              </w:rPr>
              <w:t>5mg</w:t>
            </w:r>
            <w:r w:rsidRPr="007B2FFF">
              <w:rPr>
                <w:rFonts w:ascii="Verdana" w:hAnsi="Verdana" w:hint="eastAsia"/>
                <w:sz w:val="20"/>
              </w:rPr>
              <w:t>に増量し、経口投与する。高度のアルツハイマー型認知症患者には、</w:t>
            </w:r>
            <w:r w:rsidRPr="007B2FFF">
              <w:rPr>
                <w:rFonts w:ascii="Verdana" w:hAnsi="Verdana" w:hint="eastAsia"/>
                <w:sz w:val="20"/>
              </w:rPr>
              <w:t>5mg</w:t>
            </w:r>
            <w:r w:rsidRPr="007B2FFF">
              <w:rPr>
                <w:rFonts w:ascii="Verdana" w:hAnsi="Verdana" w:hint="eastAsia"/>
                <w:sz w:val="20"/>
              </w:rPr>
              <w:t>で</w:t>
            </w:r>
            <w:r w:rsidRPr="007B2FFF">
              <w:rPr>
                <w:rFonts w:ascii="Verdana" w:hAnsi="Verdana" w:hint="eastAsia"/>
                <w:sz w:val="20"/>
              </w:rPr>
              <w:t>4</w:t>
            </w:r>
            <w:r w:rsidRPr="007B2FFF">
              <w:rPr>
                <w:rFonts w:ascii="Verdana" w:hAnsi="Verdana" w:hint="eastAsia"/>
                <w:sz w:val="20"/>
              </w:rPr>
              <w:t>週間以上経過後、</w:t>
            </w:r>
            <w:r w:rsidRPr="007B2FFF">
              <w:rPr>
                <w:rFonts w:ascii="Verdana" w:hAnsi="Verdana" w:hint="eastAsia"/>
                <w:sz w:val="20"/>
              </w:rPr>
              <w:t>10mg</w:t>
            </w:r>
            <w:r w:rsidRPr="007B2FFF">
              <w:rPr>
                <w:rFonts w:ascii="Verdana" w:hAnsi="Verdana" w:hint="eastAsia"/>
                <w:sz w:val="20"/>
              </w:rPr>
              <w:t>に増量する。なお、症状により適宜減量する。</w:t>
            </w:r>
          </w:p>
          <w:p w14:paraId="30FE812B" w14:textId="77777777" w:rsidR="00E67856" w:rsidRPr="007B2FFF" w:rsidRDefault="00E67856" w:rsidP="00E67856">
            <w:pPr>
              <w:snapToGrid w:val="0"/>
              <w:spacing w:line="240" w:lineRule="exact"/>
              <w:rPr>
                <w:rFonts w:ascii="Verdana" w:hAnsi="Verdana"/>
                <w:sz w:val="20"/>
              </w:rPr>
            </w:pPr>
            <w:r w:rsidRPr="007B2FFF">
              <w:rPr>
                <w:rFonts w:ascii="Verdana" w:hAnsi="Verdana" w:hint="eastAsia"/>
                <w:sz w:val="20"/>
              </w:rPr>
              <w:t>レビー小体型認知症における認知症症状の進行抑制</w:t>
            </w:r>
          </w:p>
          <w:p w14:paraId="2EAE09BE" w14:textId="77777777" w:rsidR="00E67856" w:rsidRPr="0078128D" w:rsidRDefault="00E67856" w:rsidP="00E67856">
            <w:pPr>
              <w:snapToGrid w:val="0"/>
              <w:spacing w:line="240" w:lineRule="exact"/>
              <w:ind w:leftChars="50" w:left="120"/>
              <w:rPr>
                <w:rFonts w:ascii="Verdana" w:eastAsia="ＭＳ Ｐ明朝" w:hAnsi="Verdana"/>
                <w:sz w:val="20"/>
              </w:rPr>
            </w:pPr>
            <w:r w:rsidRPr="007B2FFF">
              <w:rPr>
                <w:rFonts w:ascii="Verdana" w:hAnsi="Verdana" w:hint="eastAsia"/>
                <w:sz w:val="20"/>
              </w:rPr>
              <w:t>通常、成人にはドネペジル塩酸塩として</w:t>
            </w:r>
            <w:r w:rsidRPr="007B2FFF">
              <w:rPr>
                <w:rFonts w:ascii="Verdana" w:hAnsi="Verdana" w:hint="eastAsia"/>
                <w:sz w:val="20"/>
              </w:rPr>
              <w:t>1</w:t>
            </w:r>
            <w:r w:rsidRPr="007B2FFF">
              <w:rPr>
                <w:rFonts w:ascii="Verdana" w:hAnsi="Verdana" w:hint="eastAsia"/>
                <w:sz w:val="20"/>
              </w:rPr>
              <w:t>日</w:t>
            </w:r>
            <w:r w:rsidRPr="007B2FFF">
              <w:rPr>
                <w:rFonts w:ascii="Verdana" w:hAnsi="Verdana" w:hint="eastAsia"/>
                <w:sz w:val="20"/>
              </w:rPr>
              <w:t>1</w:t>
            </w:r>
            <w:r w:rsidRPr="007B2FFF">
              <w:rPr>
                <w:rFonts w:ascii="Verdana" w:hAnsi="Verdana" w:hint="eastAsia"/>
                <w:sz w:val="20"/>
              </w:rPr>
              <w:t>回</w:t>
            </w:r>
            <w:r w:rsidRPr="007B2FFF">
              <w:rPr>
                <w:rFonts w:ascii="Verdana" w:hAnsi="Verdana" w:hint="eastAsia"/>
                <w:sz w:val="20"/>
              </w:rPr>
              <w:t>3mg</w:t>
            </w:r>
            <w:r w:rsidRPr="007B2FFF">
              <w:rPr>
                <w:rFonts w:ascii="Verdana" w:hAnsi="Verdana" w:hint="eastAsia"/>
                <w:sz w:val="20"/>
              </w:rPr>
              <w:t>から開始し、</w:t>
            </w:r>
            <w:r w:rsidRPr="007B2FFF">
              <w:rPr>
                <w:rFonts w:ascii="Verdana" w:hAnsi="Verdana" w:hint="eastAsia"/>
                <w:sz w:val="20"/>
              </w:rPr>
              <w:t>1</w:t>
            </w:r>
            <w:r w:rsidRPr="007B2FFF">
              <w:rPr>
                <w:rFonts w:ascii="Verdana" w:hAnsi="Verdana" w:hint="eastAsia"/>
                <w:sz w:val="20"/>
              </w:rPr>
              <w:t>～</w:t>
            </w:r>
            <w:r w:rsidRPr="007B2FFF">
              <w:rPr>
                <w:rFonts w:ascii="Verdana" w:hAnsi="Verdana" w:hint="eastAsia"/>
                <w:sz w:val="20"/>
              </w:rPr>
              <w:t>2</w:t>
            </w:r>
            <w:r w:rsidRPr="007B2FFF">
              <w:rPr>
                <w:rFonts w:ascii="Verdana" w:hAnsi="Verdana" w:hint="eastAsia"/>
                <w:sz w:val="20"/>
              </w:rPr>
              <w:t>週間後に</w:t>
            </w:r>
            <w:r w:rsidRPr="007B2FFF">
              <w:rPr>
                <w:rFonts w:ascii="Verdana" w:hAnsi="Verdana" w:hint="eastAsia"/>
                <w:sz w:val="20"/>
              </w:rPr>
              <w:t>5mg</w:t>
            </w:r>
            <w:r w:rsidRPr="007B2FFF">
              <w:rPr>
                <w:rFonts w:ascii="Verdana" w:hAnsi="Verdana" w:hint="eastAsia"/>
                <w:sz w:val="20"/>
              </w:rPr>
              <w:t>に増量し、経口投与する。</w:t>
            </w:r>
            <w:r w:rsidRPr="007B2FFF">
              <w:rPr>
                <w:rFonts w:ascii="Verdana" w:hAnsi="Verdana" w:hint="eastAsia"/>
                <w:sz w:val="20"/>
              </w:rPr>
              <w:t>5mg</w:t>
            </w:r>
            <w:r w:rsidRPr="007B2FFF">
              <w:rPr>
                <w:rFonts w:ascii="Verdana" w:hAnsi="Verdana" w:hint="eastAsia"/>
                <w:sz w:val="20"/>
              </w:rPr>
              <w:t>で</w:t>
            </w:r>
            <w:r w:rsidRPr="007B2FFF">
              <w:rPr>
                <w:rFonts w:ascii="Verdana" w:hAnsi="Verdana" w:hint="eastAsia"/>
                <w:sz w:val="20"/>
              </w:rPr>
              <w:t>4</w:t>
            </w:r>
            <w:r w:rsidRPr="007B2FFF">
              <w:rPr>
                <w:rFonts w:ascii="Verdana" w:hAnsi="Verdana" w:hint="eastAsia"/>
                <w:sz w:val="20"/>
              </w:rPr>
              <w:t>週間以上経過後、</w:t>
            </w:r>
            <w:r w:rsidRPr="007B2FFF">
              <w:rPr>
                <w:rFonts w:ascii="Verdana" w:hAnsi="Verdana" w:hint="eastAsia"/>
                <w:sz w:val="20"/>
              </w:rPr>
              <w:t>10mg</w:t>
            </w:r>
            <w:r w:rsidRPr="007B2FFF">
              <w:rPr>
                <w:rFonts w:ascii="Verdana" w:hAnsi="Verdana" w:hint="eastAsia"/>
                <w:sz w:val="20"/>
              </w:rPr>
              <w:t>に増量する。なお、症状により</w:t>
            </w:r>
            <w:r w:rsidRPr="007B2FFF">
              <w:rPr>
                <w:rFonts w:ascii="Verdana" w:hAnsi="Verdana" w:hint="eastAsia"/>
                <w:sz w:val="20"/>
              </w:rPr>
              <w:t>5mg</w:t>
            </w:r>
            <w:r w:rsidRPr="007B2FFF">
              <w:rPr>
                <w:rFonts w:ascii="Verdana" w:hAnsi="Verdana" w:hint="eastAsia"/>
                <w:sz w:val="20"/>
              </w:rPr>
              <w:t>まで減量できる。</w:t>
            </w:r>
          </w:p>
        </w:tc>
      </w:tr>
      <w:tr w:rsidR="0078128D" w14:paraId="1F384C23" w14:textId="77777777" w:rsidTr="001A0641">
        <w:trPr>
          <w:cantSplit/>
          <w:trHeight w:val="364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B5D859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6839C2C5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3095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1E3E6" w14:textId="77777777" w:rsidR="00CE18BC" w:rsidRDefault="00CE18BC" w:rsidP="00CE18BC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規制区分：劇薬</w:t>
            </w:r>
            <w:r w:rsidR="00CB1014">
              <w:rPr>
                <w:rFonts w:ascii="Verdana" w:eastAsia="ＭＳ Ｐ明朝" w:hAnsi="Verdana" w:hint="eastAsia"/>
                <w:sz w:val="20"/>
                <w:szCs w:val="21"/>
              </w:rPr>
              <w:t>、処方箋</w:t>
            </w:r>
            <w:r w:rsidR="00215649">
              <w:rPr>
                <w:rFonts w:ascii="Verdana" w:eastAsia="ＭＳ Ｐ明朝" w:hAnsi="Verdana" w:hint="eastAsia"/>
                <w:sz w:val="20"/>
                <w:szCs w:val="21"/>
              </w:rPr>
              <w:t>医薬品</w:t>
            </w:r>
          </w:p>
          <w:p w14:paraId="7CC0AA58" w14:textId="77777777" w:rsidR="0078128D" w:rsidRDefault="00CE18BC" w:rsidP="00CE18BC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気密容器、</w:t>
            </w: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  <w:tc>
          <w:tcPr>
            <w:tcW w:w="5383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653F03A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</w:t>
            </w:r>
            <w:r w:rsidR="00215649">
              <w:rPr>
                <w:rFonts w:ascii="Verdana" w:eastAsia="ＭＳ Ｐ明朝" w:hAnsi="Verdana" w:hint="eastAsia"/>
                <w:sz w:val="20"/>
                <w:szCs w:val="21"/>
              </w:rPr>
              <w:t>劇薬、処方箋医薬品</w:t>
            </w:r>
          </w:p>
          <w:p w14:paraId="5D339718" w14:textId="77777777" w:rsidR="0078128D" w:rsidRDefault="0078128D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  <w:r w:rsidR="00F83C85">
              <w:rPr>
                <w:rFonts w:ascii="Verdana" w:eastAsia="ＭＳ Ｐ明朝" w:hAnsi="Verdana" w:hint="eastAsia"/>
                <w:sz w:val="20"/>
                <w:szCs w:val="21"/>
              </w:rPr>
              <w:t>、</w:t>
            </w:r>
            <w:r w:rsidR="00F83C85">
              <w:rPr>
                <w:rFonts w:ascii="Verdana" w:eastAsia="ＭＳ Ｐ明朝" w:hAnsi="Verdana" w:hint="eastAsia"/>
                <w:sz w:val="20"/>
                <w:szCs w:val="21"/>
              </w:rPr>
              <w:t>PTP</w:t>
            </w:r>
            <w:r w:rsidR="00F83C85">
              <w:rPr>
                <w:rFonts w:ascii="Verdana" w:eastAsia="ＭＳ Ｐ明朝" w:hAnsi="Verdana" w:hint="eastAsia"/>
                <w:sz w:val="20"/>
                <w:szCs w:val="21"/>
              </w:rPr>
              <w:t>包装はアルミ袋開封後、湿気を避けて保存すること（なお、光により変色することがあるため、</w:t>
            </w:r>
            <w:r w:rsidR="00F83C85">
              <w:rPr>
                <w:rFonts w:ascii="Verdana" w:eastAsia="ＭＳ Ｐ明朝" w:hAnsi="Verdana" w:hint="eastAsia"/>
                <w:sz w:val="20"/>
                <w:szCs w:val="21"/>
              </w:rPr>
              <w:t>PTP</w:t>
            </w:r>
            <w:r w:rsidR="00F83C85">
              <w:rPr>
                <w:rFonts w:ascii="Verdana" w:eastAsia="ＭＳ Ｐ明朝" w:hAnsi="Verdana" w:hint="eastAsia"/>
                <w:sz w:val="20"/>
                <w:szCs w:val="21"/>
              </w:rPr>
              <w:t>に</w:t>
            </w:r>
            <w:r w:rsidR="00F83C85">
              <w:rPr>
                <w:rFonts w:ascii="Verdana" w:eastAsia="ＭＳ Ｐ明朝" w:hAnsi="Verdana" w:hint="eastAsia"/>
                <w:sz w:val="20"/>
                <w:szCs w:val="21"/>
              </w:rPr>
              <w:t>UV</w:t>
            </w:r>
            <w:r w:rsidR="00F83C85">
              <w:rPr>
                <w:rFonts w:ascii="Verdana" w:eastAsia="ＭＳ Ｐ明朝" w:hAnsi="Verdana" w:hint="eastAsia"/>
                <w:sz w:val="20"/>
                <w:szCs w:val="21"/>
              </w:rPr>
              <w:t>カットフィルムを使用している）。バラ包装はアルミ袋開封後、光を遮り、湿気を避けて保存すること（光により変色、湿気により吸湿することがある）。</w:t>
            </w:r>
          </w:p>
        </w:tc>
      </w:tr>
      <w:tr w:rsidR="0078128D" w14:paraId="27F02D6F" w14:textId="77777777" w:rsidTr="005C57EF">
        <w:trPr>
          <w:cantSplit/>
          <w:trHeight w:val="230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DCD9B14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254" w:type="dxa"/>
            <w:gridSpan w:val="3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3293A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224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5111838A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0AB62534" w14:textId="77777777" w:rsidTr="005C57EF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440BCF2B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254" w:type="dxa"/>
            <w:gridSpan w:val="3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78847" w14:textId="77777777" w:rsidR="0078128D" w:rsidRPr="00F83C85" w:rsidRDefault="009A4724" w:rsidP="0078128D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F83C85">
              <w:rPr>
                <w:rStyle w:val="A20"/>
                <w:rFonts w:ascii="Verdana" w:eastAsia="ＭＳ Ｐ明朝" w:hAnsi="Verdana"/>
                <w:sz w:val="18"/>
                <w:szCs w:val="18"/>
              </w:rPr>
              <w:t>D-</w:t>
            </w:r>
            <w:r w:rsidRPr="00F83C85">
              <w:rPr>
                <w:rStyle w:val="A20"/>
                <w:rFonts w:ascii="Verdana" w:eastAsia="ＭＳ Ｐ明朝" w:hAnsi="Verdana"/>
                <w:sz w:val="18"/>
                <w:szCs w:val="18"/>
              </w:rPr>
              <w:t>マンニトール、トウモロコシデンプン、クロスカルメロースナトリウム、アスパルテーム、低置換度ヒドロキシプロピルセルロース、結晶セルロース、クロスポビドン、ステアリン酸マグネシウム</w:t>
            </w:r>
          </w:p>
        </w:tc>
        <w:tc>
          <w:tcPr>
            <w:tcW w:w="4224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5D3D598" w14:textId="77777777" w:rsidR="0078128D" w:rsidRPr="00F83C85" w:rsidRDefault="009A4724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F83C85">
              <w:rPr>
                <w:rFonts w:ascii="Verdana" w:eastAsia="ＭＳ Ｐ明朝" w:hAnsi="Verdana"/>
                <w:sz w:val="18"/>
                <w:szCs w:val="18"/>
              </w:rPr>
              <w:t>カラギーナン、軽質無水ケイ酸、ポリビニルアルコール、</w:t>
            </w:r>
            <w:r w:rsidRPr="00F83C85">
              <w:rPr>
                <w:rStyle w:val="A20"/>
                <w:rFonts w:ascii="Verdana" w:eastAsia="ＭＳ Ｐ明朝" w:hAnsi="Verdana"/>
                <w:sz w:val="18"/>
                <w:szCs w:val="18"/>
              </w:rPr>
              <w:t>D-</w:t>
            </w:r>
            <w:r w:rsidRPr="00F83C85">
              <w:rPr>
                <w:rStyle w:val="A20"/>
                <w:rFonts w:ascii="Verdana" w:eastAsia="ＭＳ Ｐ明朝" w:hAnsi="Verdana"/>
                <w:sz w:val="18"/>
                <w:szCs w:val="18"/>
              </w:rPr>
              <w:t>マンニトール</w:t>
            </w:r>
          </w:p>
        </w:tc>
      </w:tr>
      <w:tr w:rsidR="0078128D" w14:paraId="6FCA9613" w14:textId="77777777" w:rsidTr="005C57EF">
        <w:trPr>
          <w:cantSplit/>
          <w:trHeight w:val="213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08BDEE79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254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723C5E" w14:textId="77777777" w:rsidR="0078128D" w:rsidRDefault="009A4724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白</w:t>
            </w:r>
            <w:r w:rsidR="007B2FFF" w:rsidRPr="007B2FFF">
              <w:rPr>
                <w:rFonts w:ascii="Verdana" w:eastAsia="ＭＳ Ｐ明朝" w:hAnsi="Verdana" w:hint="eastAsia"/>
                <w:sz w:val="20"/>
              </w:rPr>
              <w:t>色の口腔内崩壊錠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2E82ECFE" w14:textId="77777777" w:rsidR="0078128D" w:rsidRDefault="009A4724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白色</w:t>
            </w:r>
            <w:r>
              <w:rPr>
                <w:rFonts w:ascii="Verdana" w:eastAsia="ＭＳ Ｐ明朝" w:hAnsi="Verdana" w:hint="eastAsia"/>
                <w:sz w:val="20"/>
              </w:rPr>
              <w:t xml:space="preserve"> </w:t>
            </w:r>
            <w:r w:rsidR="007B2FFF" w:rsidRPr="007B2FFF">
              <w:rPr>
                <w:rFonts w:ascii="Verdana" w:eastAsia="ＭＳ Ｐ明朝" w:hAnsi="Verdana" w:hint="eastAsia"/>
                <w:sz w:val="20"/>
              </w:rPr>
              <w:t>口腔内崩壊錠</w:t>
            </w:r>
          </w:p>
        </w:tc>
      </w:tr>
      <w:tr w:rsidR="0078128D" w14:paraId="03383352" w14:textId="77777777" w:rsidTr="005C57EF">
        <w:trPr>
          <w:cantSplit/>
          <w:trHeight w:val="473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9EC53E2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0A5ADE0C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254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B0516C6" w14:textId="77777777" w:rsidR="0078128D" w:rsidRDefault="005C57EF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72576" behindDoc="0" locked="0" layoutInCell="1" allowOverlap="1" wp14:anchorId="754CEAFB" wp14:editId="22DF9353">
                  <wp:simplePos x="0" y="0"/>
                  <wp:positionH relativeFrom="column">
                    <wp:posOffset>1815465</wp:posOffset>
                  </wp:positionH>
                  <wp:positionV relativeFrom="paragraph">
                    <wp:posOffset>87630</wp:posOffset>
                  </wp:positionV>
                  <wp:extent cx="252095" cy="121920"/>
                  <wp:effectExtent l="0" t="0" r="0" b="0"/>
                  <wp:wrapNone/>
                  <wp:docPr id="7" name="図 7" descr="ﾄﾞﾈﾍﾟｼﾞﾙOD錠剤画像5mg側面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ﾄﾞﾈﾍﾟｼﾞﾙOD錠剤画像5mg側面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097" t="30507" r="17227" b="321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121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71552" behindDoc="0" locked="0" layoutInCell="1" allowOverlap="1" wp14:anchorId="76239F9B" wp14:editId="4FAEEFF3">
                  <wp:simplePos x="0" y="0"/>
                  <wp:positionH relativeFrom="column">
                    <wp:posOffset>1120140</wp:posOffset>
                  </wp:positionH>
                  <wp:positionV relativeFrom="paragraph">
                    <wp:posOffset>43180</wp:posOffset>
                  </wp:positionV>
                  <wp:extent cx="252095" cy="254000"/>
                  <wp:effectExtent l="0" t="0" r="0" b="0"/>
                  <wp:wrapNone/>
                  <wp:docPr id="5" name="図 5" descr="ﾄﾞﾈﾍﾟｼﾞﾙOD錠剤画像5mgウラ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ﾄﾞﾈﾍﾟｼﾞﾙOD錠剤画像5mgウラ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817" t="9163" r="14330" b="137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95" cy="254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 w:hint="eastAsia"/>
                <w:bCs/>
                <w:noProof/>
                <w:sz w:val="32"/>
              </w:rPr>
              <w:drawing>
                <wp:anchor distT="0" distB="0" distL="114300" distR="114300" simplePos="0" relativeHeight="251670528" behindDoc="0" locked="0" layoutInCell="1" allowOverlap="1" wp14:anchorId="053813D3" wp14:editId="535D3142">
                  <wp:simplePos x="0" y="0"/>
                  <wp:positionH relativeFrom="column">
                    <wp:posOffset>389255</wp:posOffset>
                  </wp:positionH>
                  <wp:positionV relativeFrom="paragraph">
                    <wp:posOffset>21590</wp:posOffset>
                  </wp:positionV>
                  <wp:extent cx="252730" cy="252095"/>
                  <wp:effectExtent l="0" t="0" r="0" b="0"/>
                  <wp:wrapNone/>
                  <wp:docPr id="1" name="図 1" descr="ﾄﾞﾈﾍﾟｼﾞﾙOD錠剤画像5mg表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ﾄﾞﾈﾍﾟｼﾞﾙOD錠剤画像5mg表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692" t="10870" r="13461" b="1204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730" cy="252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D478E68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6D2F1BDF" w14:textId="77777777" w:rsidR="0078128D" w:rsidRDefault="009A4724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140mg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7.0mm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3.2mm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34D3006" w14:textId="77777777" w:rsidR="0078128D" w:rsidRDefault="009A4724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168mg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8.0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3.3</w:t>
            </w:r>
            <w:r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7EBD024F" w14:textId="77777777" w:rsidTr="00363A9D">
        <w:trPr>
          <w:cantSplit/>
          <w:trHeight w:val="227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E157BCD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254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393B24FE" w14:textId="77777777" w:rsidR="0078128D" w:rsidRDefault="008E1CEA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18"/>
                <w:szCs w:val="21"/>
              </w:rPr>
              <w:t>KS522</w:t>
            </w:r>
          </w:p>
        </w:tc>
        <w:tc>
          <w:tcPr>
            <w:tcW w:w="4224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2D06F3A0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8E1CEA" w14:paraId="23D631CC" w14:textId="77777777" w:rsidTr="00363A9D">
        <w:trPr>
          <w:cantSplit/>
          <w:trHeight w:val="3759"/>
        </w:trPr>
        <w:tc>
          <w:tcPr>
            <w:tcW w:w="156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40E91F4" w14:textId="77777777" w:rsidR="008E1CEA" w:rsidRDefault="008E1CEA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2E01FDDB" w14:textId="77777777" w:rsidR="008E1CEA" w:rsidRDefault="008E1CEA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4254" w:type="dxa"/>
            <w:gridSpan w:val="3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dashSmallGap" w:sz="4" w:space="0" w:color="auto"/>
            </w:tcBorders>
          </w:tcPr>
          <w:p w14:paraId="1D748796" w14:textId="77777777" w:rsidR="001A0641" w:rsidRPr="005279BB" w:rsidRDefault="001A0641" w:rsidP="001A0641">
            <w:pPr>
              <w:spacing w:line="260" w:lineRule="exact"/>
              <w:rPr>
                <w:rFonts w:ascii="Verdana" w:eastAsia="ＭＳ Ｐゴシック" w:hAnsi="Verdana"/>
                <w:color w:val="000000"/>
                <w:sz w:val="18"/>
                <w:szCs w:val="18"/>
              </w:rPr>
            </w:pPr>
            <w:r w:rsidRPr="005279BB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溶出試験</w:t>
            </w:r>
            <w:r w:rsidRPr="005279BB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 xml:space="preserve"> </w:t>
            </w:r>
            <w:r w:rsidRPr="005279BB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（試験液</w:t>
            </w:r>
            <w:r w:rsidRPr="005279BB">
              <w:rPr>
                <w:rFonts w:ascii="Verdana" w:eastAsia="ＭＳ Ｐゴシック" w:hAnsi="Verdana"/>
                <w:color w:val="000000"/>
                <w:sz w:val="18"/>
                <w:szCs w:val="18"/>
              </w:rPr>
              <w:t>：</w:t>
            </w:r>
            <w:r w:rsidR="00587910" w:rsidRPr="005279BB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pH6.8</w:t>
            </w:r>
            <w:r w:rsidRPr="005279BB">
              <w:rPr>
                <w:rFonts w:ascii="Verdana" w:eastAsia="ＭＳ Ｐゴシック" w:hAnsi="Verdana" w:hint="eastAsia"/>
                <w:color w:val="000000"/>
                <w:sz w:val="18"/>
                <w:szCs w:val="18"/>
              </w:rPr>
              <w:t>）</w:t>
            </w:r>
          </w:p>
          <w:p w14:paraId="1A8254D8" w14:textId="77777777" w:rsidR="001A0641" w:rsidRPr="005279BB" w:rsidRDefault="001A0641" w:rsidP="001A0641">
            <w:pPr>
              <w:spacing w:line="260" w:lineRule="exact"/>
              <w:rPr>
                <w:rFonts w:ascii="Verdana" w:eastAsia="ＭＳ Ｐ明朝" w:hAnsi="Verdana"/>
                <w:sz w:val="18"/>
                <w:szCs w:val="18"/>
              </w:rPr>
            </w:pPr>
            <w:r w:rsidRPr="005279BB">
              <w:rPr>
                <w:rFonts w:ascii="Verdana" w:eastAsia="ＭＳ Ｐ明朝" w:hAnsi="Verdana" w:hint="eastAsia"/>
                <w:sz w:val="18"/>
                <w:szCs w:val="18"/>
              </w:rPr>
              <w:t>「</w:t>
            </w:r>
            <w:r w:rsidR="005C57EF" w:rsidRPr="005279BB">
              <w:rPr>
                <w:rFonts w:ascii="Verdana" w:eastAsia="ＭＳ Ｐ明朝" w:hAnsi="Verdana" w:hint="eastAsia"/>
                <w:sz w:val="18"/>
                <w:szCs w:val="18"/>
              </w:rPr>
              <w:t>含量が異なる経口固形製剤の生物学的同等性試験ガイドライン</w:t>
            </w:r>
            <w:r w:rsidRPr="005279BB">
              <w:rPr>
                <w:rFonts w:ascii="Verdana" w:eastAsia="ＭＳ Ｐ明朝" w:hAnsi="Verdana" w:hint="eastAsia"/>
                <w:sz w:val="18"/>
                <w:szCs w:val="18"/>
              </w:rPr>
              <w:t>」に基づき</w:t>
            </w:r>
            <w:r w:rsidR="005279BB" w:rsidRPr="005279BB">
              <w:rPr>
                <w:rFonts w:ascii="Verdana" w:eastAsia="ＭＳ Ｐ明朝" w:hAnsi="Verdana" w:hint="eastAsia"/>
                <w:sz w:val="18"/>
                <w:szCs w:val="18"/>
              </w:rPr>
              <w:t>、</w:t>
            </w:r>
            <w:r w:rsidR="00761EFF" w:rsidRPr="00761EFF">
              <w:rPr>
                <w:rFonts w:ascii="Verdana" w:eastAsia="ＭＳ Ｐ明朝" w:hAnsi="Verdana" w:hint="eastAsia"/>
                <w:sz w:val="18"/>
                <w:szCs w:val="18"/>
              </w:rPr>
              <w:t>ドネペジル塩酸塩</w:t>
            </w:r>
            <w:r w:rsidR="00761EFF" w:rsidRPr="00761EFF">
              <w:rPr>
                <w:rFonts w:ascii="Verdana" w:eastAsia="ＭＳ Ｐ明朝" w:hAnsi="Verdana" w:hint="eastAsia"/>
                <w:sz w:val="18"/>
                <w:szCs w:val="18"/>
              </w:rPr>
              <w:t>OD</w:t>
            </w:r>
            <w:r w:rsidR="00761EFF" w:rsidRPr="00761EFF">
              <w:rPr>
                <w:rFonts w:ascii="Verdana" w:eastAsia="ＭＳ Ｐ明朝" w:hAnsi="Verdana" w:hint="eastAsia"/>
                <w:sz w:val="18"/>
                <w:szCs w:val="18"/>
              </w:rPr>
              <w:t>錠「クニヒロ」</w:t>
            </w:r>
            <w:r w:rsidR="00761EFF" w:rsidRPr="00761EFF">
              <w:rPr>
                <w:rFonts w:ascii="Verdana" w:eastAsia="ＭＳ Ｐ明朝" w:hAnsi="Verdana" w:hint="eastAsia"/>
                <w:sz w:val="18"/>
                <w:szCs w:val="18"/>
              </w:rPr>
              <w:t>10mg</w:t>
            </w:r>
            <w:r w:rsidR="00761EFF">
              <w:rPr>
                <w:rFonts w:ascii="Verdana" w:eastAsia="ＭＳ Ｐ明朝" w:hAnsi="Verdana" w:hint="eastAsia"/>
                <w:sz w:val="18"/>
                <w:szCs w:val="18"/>
              </w:rPr>
              <w:t>を標準製剤としたとき、</w:t>
            </w:r>
            <w:r w:rsidRPr="005279BB">
              <w:rPr>
                <w:rFonts w:ascii="Verdana" w:eastAsia="ＭＳ Ｐ明朝" w:hAnsi="Verdana" w:hint="eastAsia"/>
                <w:sz w:val="18"/>
                <w:szCs w:val="18"/>
              </w:rPr>
              <w:t>両製剤の溶出挙動は同等であると判断された。</w:t>
            </w:r>
          </w:p>
          <w:p w14:paraId="14FDA3A9" w14:textId="77777777" w:rsidR="008E1CEA" w:rsidRPr="001A0641" w:rsidRDefault="00587910" w:rsidP="001A0641">
            <w:pPr>
              <w:pStyle w:val="2"/>
              <w:spacing w:line="260" w:lineRule="exact"/>
            </w:pPr>
            <w:r>
              <w:rPr>
                <w:rFonts w:ascii="ＭＳ Ｐ明朝" w:hAnsi="ＭＳ Ｐ明朝"/>
                <w:noProof/>
                <w:color w:val="000000"/>
                <w:sz w:val="18"/>
                <w:szCs w:val="17"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3937A63D" wp14:editId="26F15644">
                      <wp:simplePos x="0" y="0"/>
                      <wp:positionH relativeFrom="column">
                        <wp:posOffset>450215</wp:posOffset>
                      </wp:positionH>
                      <wp:positionV relativeFrom="paragraph">
                        <wp:posOffset>18415</wp:posOffset>
                      </wp:positionV>
                      <wp:extent cx="552450" cy="123825"/>
                      <wp:effectExtent l="0" t="0" r="0" b="9525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52450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B31FC86" id="正方形/長方形 2" o:spid="_x0000_s1026" style="position:absolute;left:0;text-align:left;margin-left:35.45pt;margin-top:1.45pt;width:43.5pt;height:9.7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" fillcolor="white [3212]" stroked="f" strokeweight="1pt"/>
                  </w:pict>
                </mc:Fallback>
              </mc:AlternateContent>
            </w:r>
            <w:r w:rsidR="005C57EF">
              <w:rPr>
                <w:rStyle w:val="A00"/>
                <w:rFonts w:ascii="ＭＳ Ｐ明朝" w:hAnsi="ＭＳ Ｐ明朝"/>
                <w:noProof/>
                <w:sz w:val="18"/>
              </w:rPr>
              <w:drawing>
                <wp:anchor distT="0" distB="0" distL="114300" distR="114300" simplePos="0" relativeHeight="251675648" behindDoc="0" locked="0" layoutInCell="1" allowOverlap="1" wp14:anchorId="13873BF5" wp14:editId="4613E3E5">
                  <wp:simplePos x="0" y="0"/>
                  <wp:positionH relativeFrom="column">
                    <wp:posOffset>-34290</wp:posOffset>
                  </wp:positionH>
                  <wp:positionV relativeFrom="paragraph">
                    <wp:posOffset>19050</wp:posOffset>
                  </wp:positionV>
                  <wp:extent cx="2628000" cy="1523875"/>
                  <wp:effectExtent l="0" t="0" r="1270" b="635"/>
                  <wp:wrapNone/>
                  <wp:docPr id="9" name="図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18" t="2270" r="2295" b="2988"/>
                          <a:stretch/>
                        </pic:blipFill>
                        <pic:spPr bwMode="auto">
                          <a:xfrm>
                            <a:off x="0" y="0"/>
                            <a:ext cx="2628000" cy="1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4224" w:type="dxa"/>
            <w:tcBorders>
              <w:top w:val="single" w:sz="18" w:space="0" w:color="auto"/>
              <w:left w:val="dashSmallGap" w:sz="4" w:space="0" w:color="auto"/>
              <w:bottom w:val="single" w:sz="4" w:space="0" w:color="auto"/>
              <w:right w:val="single" w:sz="18" w:space="0" w:color="auto"/>
            </w:tcBorders>
          </w:tcPr>
          <w:p w14:paraId="617C3EEB" w14:textId="77777777" w:rsidR="005279BB" w:rsidRPr="009642E0" w:rsidRDefault="005279BB" w:rsidP="005279BB">
            <w:pPr>
              <w:spacing w:line="260" w:lineRule="exact"/>
              <w:rPr>
                <w:rFonts w:ascii="Verdana" w:eastAsia="ＭＳ Ｐゴシック" w:hAnsi="Verdana"/>
                <w:noProof/>
                <w:sz w:val="18"/>
                <w:szCs w:val="18"/>
              </w:rPr>
            </w:pPr>
            <w:r w:rsidRPr="009642E0">
              <w:rPr>
                <w:rFonts w:ascii="Verdana" w:eastAsia="ＭＳ Ｐゴシック" w:hAnsi="Verdana" w:hint="eastAsia"/>
                <w:noProof/>
                <w:sz w:val="18"/>
                <w:szCs w:val="18"/>
              </w:rPr>
              <w:t>血中濃度比較試験（</w:t>
            </w:r>
            <w:r w:rsidRPr="009642E0">
              <w:rPr>
                <w:rFonts w:ascii="Verdana" w:eastAsia="ＭＳ Ｐゴシック" w:hAnsi="Verdana" w:hint="eastAsia"/>
                <w:noProof/>
                <w:sz w:val="18"/>
                <w:szCs w:val="18"/>
              </w:rPr>
              <w:t>OD</w:t>
            </w:r>
            <w:r w:rsidRPr="009642E0">
              <w:rPr>
                <w:rFonts w:ascii="Verdana" w:eastAsia="ＭＳ Ｐゴシック" w:hAnsi="Verdana" w:hint="eastAsia"/>
                <w:noProof/>
                <w:sz w:val="18"/>
                <w:szCs w:val="18"/>
              </w:rPr>
              <w:t>錠、水なし）</w:t>
            </w:r>
          </w:p>
          <w:p w14:paraId="7686A3DF" w14:textId="77777777" w:rsidR="00B32DEC" w:rsidRDefault="000402E5" w:rsidP="001A0641">
            <w:pPr>
              <w:pStyle w:val="2"/>
              <w:spacing w:line="260" w:lineRule="exact"/>
              <w:rPr>
                <w:sz w:val="18"/>
                <w:szCs w:val="18"/>
              </w:rPr>
            </w:pPr>
            <w:r w:rsidRPr="000402E5">
              <w:rPr>
                <w:rFonts w:hint="eastAsia"/>
                <w:sz w:val="18"/>
                <w:szCs w:val="18"/>
              </w:rPr>
              <w:t>「後発医薬品の生物学的同等性試験ガイドライン」に基づき、ドネペジル塩酸塩</w:t>
            </w:r>
            <w:r w:rsidRPr="000402E5">
              <w:rPr>
                <w:rFonts w:hint="eastAsia"/>
                <w:sz w:val="18"/>
                <w:szCs w:val="18"/>
              </w:rPr>
              <w:t>OD</w:t>
            </w:r>
            <w:r w:rsidRPr="000402E5">
              <w:rPr>
                <w:rFonts w:hint="eastAsia"/>
                <w:sz w:val="18"/>
                <w:szCs w:val="18"/>
              </w:rPr>
              <w:t>錠「クニヒロ」</w:t>
            </w:r>
            <w:r w:rsidRPr="000402E5">
              <w:rPr>
                <w:rFonts w:hint="eastAsia"/>
                <w:sz w:val="18"/>
                <w:szCs w:val="18"/>
              </w:rPr>
              <w:t>10mg</w:t>
            </w:r>
            <w:r w:rsidRPr="000402E5">
              <w:rPr>
                <w:rFonts w:hint="eastAsia"/>
                <w:sz w:val="18"/>
                <w:szCs w:val="18"/>
              </w:rPr>
              <w:t>と標準製剤</w:t>
            </w:r>
            <w:r w:rsidRPr="000402E5">
              <w:rPr>
                <w:rFonts w:hint="eastAsia"/>
                <w:sz w:val="18"/>
                <w:szCs w:val="18"/>
              </w:rPr>
              <w:t>(10mg)</w:t>
            </w:r>
            <w:r w:rsidRPr="000402E5">
              <w:rPr>
                <w:rFonts w:hint="eastAsia"/>
                <w:sz w:val="18"/>
                <w:szCs w:val="18"/>
              </w:rPr>
              <w:t>の生物学的同等性が確認された。</w:t>
            </w:r>
          </w:p>
          <w:p w14:paraId="26498E6F" w14:textId="77777777" w:rsidR="000402E5" w:rsidRPr="005279BB" w:rsidRDefault="000402E5" w:rsidP="001A0641">
            <w:pPr>
              <w:pStyle w:val="2"/>
              <w:spacing w:line="260" w:lineRule="exact"/>
            </w:pPr>
          </w:p>
          <w:p w14:paraId="6EEA0BDE" w14:textId="77777777" w:rsidR="008E1CEA" w:rsidRDefault="008E1CEA" w:rsidP="00B02F01">
            <w:pPr>
              <w:spacing w:line="180" w:lineRule="exact"/>
              <w:ind w:firstLineChars="100" w:firstLine="180"/>
              <w:rPr>
                <w:rFonts w:ascii="Verdana" w:eastAsia="ＭＳ Ｐ明朝" w:hAnsi="Verdana"/>
                <w:sz w:val="22"/>
              </w:rPr>
            </w:pPr>
            <w:r>
              <w:rPr>
                <w:rFonts w:ascii="Century" w:eastAsia="ＭＳ Ｐ明朝" w:hint="eastAsia"/>
                <w:noProof/>
                <w:sz w:val="18"/>
              </w:rPr>
              <w:drawing>
                <wp:anchor distT="0" distB="0" distL="114300" distR="114300" simplePos="0" relativeHeight="251674624" behindDoc="0" locked="0" layoutInCell="1" allowOverlap="1" wp14:anchorId="4D6EF729" wp14:editId="350CB0BE">
                  <wp:simplePos x="0" y="0"/>
                  <wp:positionH relativeFrom="column">
                    <wp:posOffset>-17145</wp:posOffset>
                  </wp:positionH>
                  <wp:positionV relativeFrom="paragraph">
                    <wp:posOffset>132080</wp:posOffset>
                  </wp:positionV>
                  <wp:extent cx="2592000" cy="1345979"/>
                  <wp:effectExtent l="0" t="0" r="0" b="6985"/>
                  <wp:wrapNone/>
                  <wp:docPr id="3" name="図 3" descr="ドネペジル塩酸塩OD錠BE水なし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ドネペジル塩酸塩OD錠BE水なし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2000" cy="1345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Verdana" w:eastAsia="ＭＳ Ｐ明朝" w:hAnsi="Verdana" w:hint="eastAsia"/>
                <w:sz w:val="16"/>
                <w:szCs w:val="16"/>
              </w:rPr>
              <w:t>水なし</w:t>
            </w:r>
          </w:p>
        </w:tc>
      </w:tr>
      <w:tr w:rsidR="0078128D" w14:paraId="54C231EC" w14:textId="77777777" w:rsidTr="00FD53F6">
        <w:trPr>
          <w:trHeight w:val="541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41132F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478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89D521" w14:textId="77777777" w:rsidR="0078128D" w:rsidRDefault="0078128D" w:rsidP="0078128D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73FF0987" w14:textId="77777777" w:rsidTr="0078128D">
        <w:trPr>
          <w:trHeight w:val="472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90209E5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478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E4263E5" w14:textId="77777777" w:rsidR="0078128D" w:rsidRDefault="0078128D" w:rsidP="0078128D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1A1D68DF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851" w:right="851" w:bottom="326" w:left="1134" w:header="737" w:footer="73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5E476" w14:textId="77777777" w:rsidR="00457389" w:rsidRDefault="00457389">
      <w:r>
        <w:separator/>
      </w:r>
    </w:p>
  </w:endnote>
  <w:endnote w:type="continuationSeparator" w:id="0">
    <w:p w14:paraId="25BC7F92" w14:textId="77777777" w:rsidR="00457389" w:rsidRDefault="004573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B1BEE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5D3B6E1F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6C20F" w14:textId="77777777" w:rsidR="002139B1" w:rsidRDefault="002139B1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8B4F9" w14:textId="77777777" w:rsidR="002139B1" w:rsidRDefault="002139B1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D15A4C" w14:textId="77777777" w:rsidR="00457389" w:rsidRDefault="00457389">
      <w:r>
        <w:separator/>
      </w:r>
    </w:p>
  </w:footnote>
  <w:footnote w:type="continuationSeparator" w:id="0">
    <w:p w14:paraId="4B39728E" w14:textId="77777777" w:rsidR="00457389" w:rsidRDefault="004573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9DCFA" w14:textId="77777777" w:rsidR="002139B1" w:rsidRDefault="002139B1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4FF8D" w14:textId="1F401D3E" w:rsidR="00522B31" w:rsidRDefault="009B0BAC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AC01F5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0C9DE" w14:textId="77777777" w:rsidR="002139B1" w:rsidRDefault="002139B1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594328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07683"/>
    <w:rsid w:val="000402E5"/>
    <w:rsid w:val="000960E1"/>
    <w:rsid w:val="000B2E11"/>
    <w:rsid w:val="00121730"/>
    <w:rsid w:val="001A0641"/>
    <w:rsid w:val="001A2E78"/>
    <w:rsid w:val="001B2264"/>
    <w:rsid w:val="001E1012"/>
    <w:rsid w:val="002139B1"/>
    <w:rsid w:val="00215649"/>
    <w:rsid w:val="00270FD2"/>
    <w:rsid w:val="0029519A"/>
    <w:rsid w:val="00332D9F"/>
    <w:rsid w:val="003571BC"/>
    <w:rsid w:val="00362123"/>
    <w:rsid w:val="00363A9D"/>
    <w:rsid w:val="003862FF"/>
    <w:rsid w:val="00423D72"/>
    <w:rsid w:val="004409F3"/>
    <w:rsid w:val="004512EE"/>
    <w:rsid w:val="00457389"/>
    <w:rsid w:val="0047183A"/>
    <w:rsid w:val="004A74DA"/>
    <w:rsid w:val="00506E57"/>
    <w:rsid w:val="005204EE"/>
    <w:rsid w:val="00522B31"/>
    <w:rsid w:val="00523903"/>
    <w:rsid w:val="005279BB"/>
    <w:rsid w:val="00582241"/>
    <w:rsid w:val="00587910"/>
    <w:rsid w:val="005879C7"/>
    <w:rsid w:val="005C57EF"/>
    <w:rsid w:val="00657659"/>
    <w:rsid w:val="0066610B"/>
    <w:rsid w:val="006C4C21"/>
    <w:rsid w:val="006D2F09"/>
    <w:rsid w:val="006E3140"/>
    <w:rsid w:val="00710D54"/>
    <w:rsid w:val="00761EFF"/>
    <w:rsid w:val="0078128D"/>
    <w:rsid w:val="007B2FFF"/>
    <w:rsid w:val="0087620E"/>
    <w:rsid w:val="008A19A3"/>
    <w:rsid w:val="008E1CEA"/>
    <w:rsid w:val="00914C6B"/>
    <w:rsid w:val="0096212E"/>
    <w:rsid w:val="009666F7"/>
    <w:rsid w:val="009A4724"/>
    <w:rsid w:val="009B0BAC"/>
    <w:rsid w:val="00A03BCF"/>
    <w:rsid w:val="00A118BE"/>
    <w:rsid w:val="00A75322"/>
    <w:rsid w:val="00AC01F5"/>
    <w:rsid w:val="00B02F01"/>
    <w:rsid w:val="00B12372"/>
    <w:rsid w:val="00B32DEC"/>
    <w:rsid w:val="00B43F22"/>
    <w:rsid w:val="00BA511B"/>
    <w:rsid w:val="00C42E2B"/>
    <w:rsid w:val="00C7264C"/>
    <w:rsid w:val="00CB1014"/>
    <w:rsid w:val="00CB53C2"/>
    <w:rsid w:val="00CE18BC"/>
    <w:rsid w:val="00D2746B"/>
    <w:rsid w:val="00D635C7"/>
    <w:rsid w:val="00D80BE1"/>
    <w:rsid w:val="00DB5D71"/>
    <w:rsid w:val="00DB6AD3"/>
    <w:rsid w:val="00E6301B"/>
    <w:rsid w:val="00E67856"/>
    <w:rsid w:val="00F06868"/>
    <w:rsid w:val="00F27754"/>
    <w:rsid w:val="00F35B23"/>
    <w:rsid w:val="00F83C85"/>
    <w:rsid w:val="00FB76A0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06CD117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character" w:customStyle="1" w:styleId="A20">
    <w:name w:val="A2"/>
    <w:rsid w:val="007B2FFF"/>
    <w:rPr>
      <w:color w:val="000000"/>
      <w:sz w:val="16"/>
      <w:szCs w:val="16"/>
    </w:rPr>
  </w:style>
  <w:style w:type="character" w:customStyle="1" w:styleId="A00">
    <w:name w:val="A0"/>
    <w:rsid w:val="001A0641"/>
    <w:rPr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ﾄﾞﾈﾍﾟｼﾞﾙ塩酸塩OD錠5mg｢ｸﾆﾋﾛ｣_比較表</vt:lpstr>
      <vt:lpstr>ＦＡＸ送信書</vt:lpstr>
    </vt:vector>
  </TitlesOfParts>
  <Company>皇漢堂製薬（株）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ﾄﾞﾈﾍﾟｼﾞﾙ塩酸塩OD錠5mg｢ｸﾆﾋﾛ｣_比較表</dc:title>
  <dc:subject/>
  <dc:creator>Namikawa Machiko</dc:creator>
  <cp:keywords/>
  <cp:lastModifiedBy>Kishida Satomi</cp:lastModifiedBy>
  <cp:revision>5</cp:revision>
  <cp:lastPrinted>2018-03-29T00:47:00Z</cp:lastPrinted>
  <dcterms:created xsi:type="dcterms:W3CDTF">2024-03-06T03:23:00Z</dcterms:created>
  <dcterms:modified xsi:type="dcterms:W3CDTF">2026-03-05T04:54:00Z</dcterms:modified>
  <cp:contentStatus/>
</cp:coreProperties>
</file>